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>ело № 5-</w:t>
      </w:r>
      <w:r>
        <w:rPr>
          <w:rFonts w:ascii="Times New Roman" w:eastAsia="Times New Roman" w:hAnsi="Times New Roman" w:cs="Times New Roman"/>
        </w:rPr>
        <w:t>983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4</w:t>
      </w:r>
    </w:p>
    <w:p>
      <w:pPr>
        <w:tabs>
          <w:tab w:val="center" w:pos="4818"/>
          <w:tab w:val="left" w:pos="8285"/>
        </w:tabs>
        <w:spacing w:before="0" w:after="0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ПОСТАНОВЛЕНИЕ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ab/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«</w:t>
      </w:r>
      <w:r>
        <w:rPr>
          <w:rFonts w:ascii="Times New Roman" w:eastAsia="Times New Roman" w:hAnsi="Times New Roman" w:cs="Times New Roman"/>
          <w:sz w:val="25"/>
          <w:szCs w:val="25"/>
        </w:rPr>
        <w:t>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 </w:t>
      </w:r>
      <w:r>
        <w:rPr>
          <w:rFonts w:ascii="Times New Roman" w:eastAsia="Times New Roman" w:hAnsi="Times New Roman" w:cs="Times New Roman"/>
          <w:sz w:val="25"/>
          <w:szCs w:val="25"/>
        </w:rPr>
        <w:t>сентября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>г. Нефтеюганск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Нефтеюганского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>Постовалова Т.П.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и.о</w:t>
      </w:r>
      <w:r>
        <w:rPr>
          <w:rFonts w:ascii="Times New Roman" w:eastAsia="Times New Roman" w:hAnsi="Times New Roman" w:cs="Times New Roman"/>
          <w:sz w:val="25"/>
          <w:szCs w:val="25"/>
        </w:rPr>
        <w:t>. мирового судьи судебного участка № 3 Нефтеюганского судебного района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Малько Ивана Николаевича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27rplc-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22rplc-9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работающего </w:t>
      </w:r>
      <w:r>
        <w:rPr>
          <w:rFonts w:ascii="Times New Roman" w:eastAsia="Times New Roman" w:hAnsi="Times New Roman" w:cs="Times New Roman"/>
          <w:sz w:val="25"/>
          <w:szCs w:val="25"/>
        </w:rPr>
        <w:t>директором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АНО «Детско-юношеский спортивный клуб дзюдо «Тайфун 86»</w:t>
      </w:r>
      <w:r>
        <w:rPr>
          <w:rFonts w:ascii="Times New Roman" w:eastAsia="Times New Roman" w:hAnsi="Times New Roman" w:cs="Times New Roman"/>
          <w:sz w:val="25"/>
          <w:szCs w:val="25"/>
        </w:rPr>
        <w:t>, проживающего по адресу: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29rplc-1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PassportDatagrp-23rplc-13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Style w:val="cat-ExternalSystemDefinedgrp-26rplc-1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28rplc-1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ИНН </w:t>
      </w:r>
      <w:r>
        <w:rPr>
          <w:rStyle w:val="cat-UserDefinedgrp-25rplc-1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У С Т А Н О В И Л: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Малько И.Н.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являясь </w:t>
      </w:r>
      <w:r>
        <w:rPr>
          <w:rFonts w:ascii="Times New Roman" w:eastAsia="Times New Roman" w:hAnsi="Times New Roman" w:cs="Times New Roman"/>
          <w:sz w:val="25"/>
          <w:szCs w:val="25"/>
        </w:rPr>
        <w:t>директором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АНО «Детско-юношеский спортивный клуб дзюдо «Тайфун 86»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зарегистрированного по адресу: ХМАО-Югра, г. Нефтеюганск,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11Б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>.,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ул. Школьная, дом 11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своевременно </w:t>
      </w:r>
      <w:r>
        <w:rPr>
          <w:rFonts w:ascii="Times New Roman" w:eastAsia="Times New Roman" w:hAnsi="Times New Roman" w:cs="Times New Roman"/>
          <w:sz w:val="25"/>
          <w:szCs w:val="25"/>
        </w:rPr>
        <w:t>представил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налоговый орган по месту учета – межрайонную ИФНС России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7 по Ханты-Мансийскому автономному округу – Югре, </w:t>
      </w:r>
      <w:r>
        <w:rPr>
          <w:rFonts w:ascii="Times New Roman" w:eastAsia="Times New Roman" w:hAnsi="Times New Roman" w:cs="Times New Roman"/>
          <w:sz w:val="25"/>
          <w:szCs w:val="25"/>
        </w:rPr>
        <w:t>налогов</w:t>
      </w:r>
      <w:r>
        <w:rPr>
          <w:rFonts w:ascii="Times New Roman" w:eastAsia="Times New Roman" w:hAnsi="Times New Roman" w:cs="Times New Roman"/>
          <w:sz w:val="25"/>
          <w:szCs w:val="25"/>
        </w:rPr>
        <w:t>ый расчет по страховым взносам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9 месяцев 2023 года.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Срок представления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налогового расчета по страховым взносам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 </w:t>
      </w:r>
      <w:r>
        <w:rPr>
          <w:rFonts w:ascii="Times New Roman" w:eastAsia="Times New Roman" w:hAnsi="Times New Roman" w:cs="Times New Roman"/>
          <w:sz w:val="25"/>
          <w:szCs w:val="25"/>
        </w:rPr>
        <w:t>9 месяцев 2023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– не позднее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24:00 часов </w:t>
      </w:r>
      <w:r>
        <w:rPr>
          <w:rFonts w:ascii="Times New Roman" w:eastAsia="Times New Roman" w:hAnsi="Times New Roman" w:cs="Times New Roman"/>
          <w:sz w:val="25"/>
          <w:szCs w:val="25"/>
        </w:rPr>
        <w:t>25 октября 2023 года</w:t>
      </w:r>
      <w:r>
        <w:rPr>
          <w:rFonts w:ascii="Times New Roman" w:eastAsia="Times New Roman" w:hAnsi="Times New Roman" w:cs="Times New Roman"/>
          <w:sz w:val="25"/>
          <w:szCs w:val="25"/>
        </w:rPr>
        <w:t>, фактичес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налоговый расчет </w:t>
      </w:r>
      <w:r>
        <w:rPr>
          <w:rFonts w:ascii="Times New Roman" w:eastAsia="Times New Roman" w:hAnsi="Times New Roman" w:cs="Times New Roman"/>
          <w:sz w:val="25"/>
          <w:szCs w:val="25"/>
        </w:rPr>
        <w:t>предоставлен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01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>, то есть позже установленного законодательством срока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Малько И.Н.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извещенный судом о времени и месте рассмотрения дела надлежащим образом, в судебное заседание не явился, о причинах неявки суду не сообщил. При таких обстоятельствах, в соответствии с требованиями ч. 2 ст. 25.1 КоАП РФ, а также исходя из положений п. 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Малько И.Н.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его отсутствие.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Малько И.Н.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</w:t>
      </w:r>
      <w:r>
        <w:rPr>
          <w:rStyle w:val="cat-UserDefinedgrp-30rplc-3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12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08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Малько И.Н.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своевременно </w:t>
      </w:r>
      <w:r>
        <w:rPr>
          <w:rFonts w:ascii="Times New Roman" w:eastAsia="Times New Roman" w:hAnsi="Times New Roman" w:cs="Times New Roman"/>
          <w:sz w:val="25"/>
          <w:szCs w:val="25"/>
        </w:rPr>
        <w:t>представил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налоговый орган по месту учета – межрайонную ИФНС России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7 по Ханты-Мансийскому автономному округу – Югре,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налоговый расчет по страховым взносам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 </w:t>
      </w:r>
      <w:r>
        <w:rPr>
          <w:rFonts w:ascii="Times New Roman" w:eastAsia="Times New Roman" w:hAnsi="Times New Roman" w:cs="Times New Roman"/>
          <w:sz w:val="25"/>
          <w:szCs w:val="25"/>
        </w:rPr>
        <w:t>9 месяцев 2023 года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квитанцией о приеме налоговой декларации (расчета) в электронной форме, согласно которой налоговый расчет по страховым взносам за </w:t>
      </w:r>
      <w:r>
        <w:rPr>
          <w:rFonts w:ascii="Times New Roman" w:eastAsia="Times New Roman" w:hAnsi="Times New Roman" w:cs="Times New Roman"/>
          <w:sz w:val="25"/>
          <w:szCs w:val="25"/>
        </w:rPr>
        <w:t>9 месяцев 2023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представлен </w:t>
      </w:r>
      <w:r>
        <w:rPr>
          <w:rFonts w:ascii="Times New Roman" w:eastAsia="Times New Roman" w:hAnsi="Times New Roman" w:cs="Times New Roman"/>
          <w:sz w:val="25"/>
          <w:szCs w:val="25"/>
        </w:rPr>
        <w:t>22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01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8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59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34, принята налоговым органом 24.01.2024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выпиской из единого государст</w:t>
      </w:r>
      <w:r>
        <w:rPr>
          <w:rFonts w:ascii="Times New Roman" w:eastAsia="Times New Roman" w:hAnsi="Times New Roman" w:cs="Times New Roman"/>
          <w:sz w:val="25"/>
          <w:szCs w:val="25"/>
        </w:rPr>
        <w:t>венного реестра юридических лиц.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ч. 3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ст. </w:t>
      </w:r>
      <w:r>
        <w:rPr>
          <w:rFonts w:ascii="Times New Roman" w:eastAsia="Times New Roman" w:hAnsi="Times New Roman" w:cs="Times New Roman"/>
          <w:sz w:val="25"/>
          <w:szCs w:val="25"/>
        </w:rPr>
        <w:t>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Налогового кодекса РФ,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налоговые агенты обязаны предоставить в налоговый орган по месту своего учета документы, необходимые для </w:t>
      </w:r>
      <w:r>
        <w:rPr>
          <w:rFonts w:ascii="Times New Roman" w:eastAsia="Times New Roman" w:hAnsi="Times New Roman" w:cs="Times New Roman"/>
          <w:sz w:val="25"/>
          <w:szCs w:val="25"/>
        </w:rPr>
        <w:t>осуществления контроля, за правильностью исчисления, удержания и перечисления налогов.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Согласно 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Налогового кодекса РФ налогов</w:t>
      </w:r>
      <w:r>
        <w:rPr>
          <w:rFonts w:ascii="Times New Roman" w:eastAsia="Times New Roman" w:hAnsi="Times New Roman" w:cs="Times New Roman"/>
          <w:sz w:val="25"/>
          <w:szCs w:val="25"/>
        </w:rPr>
        <w:t>ый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расчет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представляется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установленном порядке в налоговый орган по месту учета </w:t>
      </w:r>
      <w:r>
        <w:rPr>
          <w:rFonts w:ascii="Times New Roman" w:eastAsia="Times New Roman" w:hAnsi="Times New Roman" w:cs="Times New Roman"/>
          <w:sz w:val="25"/>
          <w:szCs w:val="25"/>
        </w:rPr>
        <w:t>в установленные законодательством о налогах и сборах сроки.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п.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</w:t>
      </w:r>
      <w:r>
        <w:rPr>
          <w:rFonts w:ascii="Times New Roman" w:eastAsia="Times New Roman" w:hAnsi="Times New Roman" w:cs="Times New Roman"/>
          <w:sz w:val="25"/>
          <w:szCs w:val="25"/>
        </w:rPr>
        <w:t>419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Налогового кодекса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лица, производящие выплаты и иные </w:t>
      </w:r>
      <w:r>
        <w:rPr>
          <w:rFonts w:ascii="Times New Roman" w:eastAsia="Times New Roman" w:hAnsi="Times New Roman" w:cs="Times New Roman"/>
          <w:sz w:val="25"/>
          <w:szCs w:val="25"/>
        </w:rPr>
        <w:t>вознаграждения физическим лицам: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организации;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индивидуальные предприниматели;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физические лица, не являющиеся индивидуальными предпринимателями; </w:t>
      </w:r>
      <w:r>
        <w:rPr>
          <w:rFonts w:ascii="Times New Roman" w:eastAsia="Times New Roman" w:hAnsi="Times New Roman" w:cs="Times New Roman"/>
          <w:sz w:val="25"/>
          <w:szCs w:val="25"/>
        </w:rPr>
        <w:t>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Согласно п. 7 ст. 431 Налогового кодекса РФ, 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п.п</w:t>
        </w:r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. 1 п. 1 ст. 419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п.п</w:t>
        </w:r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. 3 п. 3 ст. 422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НК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расчет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по страховым взносам не позднее </w:t>
      </w:r>
      <w:r>
        <w:rPr>
          <w:rFonts w:ascii="Times New Roman" w:eastAsia="Times New Roman" w:hAnsi="Times New Roman" w:cs="Times New Roman"/>
          <w:sz w:val="25"/>
          <w:szCs w:val="25"/>
        </w:rPr>
        <w:t>25</w:t>
      </w:r>
      <w:r>
        <w:rPr>
          <w:rFonts w:ascii="Times New Roman" w:eastAsia="Times New Roman" w:hAnsi="Times New Roman" w:cs="Times New Roman"/>
          <w:sz w:val="25"/>
          <w:szCs w:val="25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Согласно ст. 423 Налогового кодекса РФ, расчетным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Малько И.Н.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судья квалифицирует по ст. 15.5 Кодекса Российской Федерации об административных правонарушениях, «Нарушение установленных законодательством о налогах и сборах сроков представления налоговой декларации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(расчета по страховым взносам) </w:t>
      </w:r>
      <w:r>
        <w:rPr>
          <w:rFonts w:ascii="Times New Roman" w:eastAsia="Times New Roman" w:hAnsi="Times New Roman" w:cs="Times New Roman"/>
          <w:sz w:val="25"/>
          <w:szCs w:val="25"/>
        </w:rPr>
        <w:t>в налоговый орган по месту учета».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Малько И.Н.</w:t>
      </w:r>
      <w:r>
        <w:rPr>
          <w:rFonts w:ascii="Times New Roman" w:eastAsia="Times New Roman" w:hAnsi="Times New Roman" w:cs="Times New Roman"/>
          <w:sz w:val="25"/>
          <w:szCs w:val="25"/>
        </w:rPr>
        <w:t>, его имущественное положение.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находит.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Учитывая, что ранее </w:t>
      </w:r>
      <w:r>
        <w:rPr>
          <w:rFonts w:ascii="Times New Roman" w:eastAsia="Times New Roman" w:hAnsi="Times New Roman" w:cs="Times New Roman"/>
          <w:sz w:val="25"/>
          <w:szCs w:val="25"/>
        </w:rPr>
        <w:t>Малько И.Н.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 привлекался к административной ответственности, судья считает возможным назначить ему наказание в виде предупреждения.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 учётом изложенного, руководствуясь </w:t>
      </w:r>
      <w:r>
        <w:rPr>
          <w:rFonts w:ascii="Times New Roman" w:eastAsia="Times New Roman" w:hAnsi="Times New Roman" w:cs="Times New Roman"/>
          <w:sz w:val="25"/>
          <w:szCs w:val="25"/>
        </w:rPr>
        <w:t>ст.ст</w:t>
      </w:r>
      <w:r>
        <w:rPr>
          <w:rFonts w:ascii="Times New Roman" w:eastAsia="Times New Roman" w:hAnsi="Times New Roman" w:cs="Times New Roman"/>
          <w:sz w:val="25"/>
          <w:szCs w:val="25"/>
        </w:rPr>
        <w:t>. 29.9 ч.1, 29.10, 30.1 Кодекса Российской Федерации об административных правонарушениях, судья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П О С Т А Н О В И Л: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</w:t>
      </w:r>
      <w:r>
        <w:rPr>
          <w:rFonts w:ascii="Times New Roman" w:eastAsia="Times New Roman" w:hAnsi="Times New Roman" w:cs="Times New Roman"/>
          <w:sz w:val="25"/>
          <w:szCs w:val="25"/>
        </w:rPr>
        <w:t>директора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АНО «Детско-юношеский спортивный клуб дзюдо «Тайфун 86»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Малько Ивана Николаевича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виновн</w:t>
      </w:r>
      <w:r>
        <w:rPr>
          <w:rFonts w:ascii="Times New Roman" w:eastAsia="Times New Roman" w:hAnsi="Times New Roman" w:cs="Times New Roman"/>
          <w:sz w:val="25"/>
          <w:szCs w:val="25"/>
        </w:rPr>
        <w:t>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5"/>
          <w:szCs w:val="25"/>
        </w:rPr>
        <w:t>ему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наказание в виде предупреждения.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1418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Т.П. Постовалова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7rplc-8">
    <w:name w:val="cat-ExternalSystemDefined grp-27 rplc-8"/>
    <w:basedOn w:val="DefaultParagraphFont"/>
  </w:style>
  <w:style w:type="character" w:customStyle="1" w:styleId="cat-PassportDatagrp-22rplc-9">
    <w:name w:val="cat-PassportData grp-22 rplc-9"/>
    <w:basedOn w:val="DefaultParagraphFont"/>
  </w:style>
  <w:style w:type="character" w:customStyle="1" w:styleId="cat-UserDefinedgrp-29rplc-11">
    <w:name w:val="cat-UserDefined grp-29 rplc-11"/>
    <w:basedOn w:val="DefaultParagraphFont"/>
  </w:style>
  <w:style w:type="character" w:customStyle="1" w:styleId="cat-PassportDatagrp-23rplc-13">
    <w:name w:val="cat-PassportData grp-23 rplc-13"/>
    <w:basedOn w:val="DefaultParagraphFont"/>
  </w:style>
  <w:style w:type="character" w:customStyle="1" w:styleId="cat-ExternalSystemDefinedgrp-26rplc-14">
    <w:name w:val="cat-ExternalSystemDefined grp-26 rplc-14"/>
    <w:basedOn w:val="DefaultParagraphFont"/>
  </w:style>
  <w:style w:type="character" w:customStyle="1" w:styleId="cat-ExternalSystemDefinedgrp-28rplc-15">
    <w:name w:val="cat-ExternalSystemDefined grp-28 rplc-15"/>
    <w:basedOn w:val="DefaultParagraphFont"/>
  </w:style>
  <w:style w:type="character" w:customStyle="1" w:styleId="cat-UserDefinedgrp-25rplc-16">
    <w:name w:val="cat-UserDefined grp-25 rplc-16"/>
    <w:basedOn w:val="DefaultParagraphFont"/>
  </w:style>
  <w:style w:type="character" w:customStyle="1" w:styleId="cat-UserDefinedgrp-30rplc-31">
    <w:name w:val="cat-UserDefined grp-30 rplc-31"/>
    <w:basedOn w:val="DefaultParagraphFont"/>
  </w:style>
  <w:style w:type="character" w:customStyle="1" w:styleId="cat-UserDefinedgrp-31rplc-47">
    <w:name w:val="cat-UserDefined grp-31 rplc-47"/>
    <w:basedOn w:val="DefaultParagraphFont"/>
  </w:style>
  <w:style w:type="character" w:customStyle="1" w:styleId="cat-UserDefinedgrp-32rplc-50">
    <w:name w:val="cat-UserDefined grp-32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